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8AA" w:rsidRDefault="00CE18AA" w:rsidP="00CE18AA">
      <w:pPr>
        <w:pStyle w:val="Heading4"/>
      </w:pPr>
      <w:bookmarkStart w:id="0" w:name="_GoBack"/>
      <w:r>
        <w:t>Лекция-5     МОДУЛЯЦИЯ И ДЕМОДУЛЯЦИЯ</w:t>
      </w:r>
    </w:p>
    <w:p w:rsidR="00CE18AA" w:rsidRDefault="00CE18AA" w:rsidP="00CE18AA">
      <w:pPr>
        <w:spacing w:before="240"/>
        <w:ind w:firstLine="720"/>
        <w:jc w:val="both"/>
        <w:rPr>
          <w:sz w:val="28"/>
        </w:rPr>
      </w:pPr>
      <w:r>
        <w:rPr>
          <w:b w:val="0"/>
          <w:sz w:val="28"/>
        </w:rPr>
        <w:t>В результате модуляции формируется сигнал, передаваемый через канал или линии связи. Так как низкочастотные сигналы не могут передаваться на большие расстояния, то необходимо перейти от низкочастотного сигнала к высокочастотному сигналу.</w:t>
      </w:r>
    </w:p>
    <w:p w:rsidR="00CE18AA" w:rsidRDefault="00CE18AA" w:rsidP="00CE18AA">
      <w:pPr>
        <w:spacing w:before="0"/>
        <w:ind w:firstLine="840"/>
        <w:jc w:val="both"/>
        <w:rPr>
          <w:b w:val="0"/>
          <w:sz w:val="28"/>
        </w:rPr>
      </w:pPr>
      <w:r>
        <w:rPr>
          <w:b w:val="0"/>
          <w:sz w:val="28"/>
        </w:rPr>
        <w:t xml:space="preserve">Высокочастотное колебание, в изменении одного из параметров которого содержится передаваемое сообщение, называется </w:t>
      </w:r>
      <w:r>
        <w:rPr>
          <w:b w:val="0"/>
          <w:sz w:val="28"/>
          <w:u w:val="single"/>
        </w:rPr>
        <w:t>несущим (переносчиком</w:t>
      </w:r>
      <w:r>
        <w:rPr>
          <w:b w:val="0"/>
          <w:sz w:val="28"/>
        </w:rPr>
        <w:t>). Наиболее часто в качестве несущего используют высокочастотное га</w:t>
      </w:r>
      <w:r>
        <w:rPr>
          <w:b w:val="0"/>
          <w:sz w:val="28"/>
        </w:rPr>
        <w:t>р</w:t>
      </w:r>
      <w:r>
        <w:rPr>
          <w:b w:val="0"/>
          <w:sz w:val="28"/>
        </w:rPr>
        <w:t>моническое колебание.</w:t>
      </w:r>
    </w:p>
    <w:p w:rsidR="00CE18AA" w:rsidRDefault="00CE18AA" w:rsidP="00CE18AA">
      <w:pPr>
        <w:spacing w:before="0"/>
        <w:ind w:firstLine="840"/>
        <w:jc w:val="both"/>
        <w:rPr>
          <w:sz w:val="28"/>
        </w:rPr>
      </w:pPr>
      <w:r>
        <w:rPr>
          <w:b w:val="0"/>
          <w:sz w:val="28"/>
        </w:rPr>
        <w:t xml:space="preserve">                   </w:t>
      </w:r>
      <w:r w:rsidRPr="006566DA">
        <w:rPr>
          <w:b w:val="0"/>
          <w:sz w:val="28"/>
        </w:rPr>
        <w:t xml:space="preserve">          </w:t>
      </w:r>
      <w:proofErr w:type="gramStart"/>
      <w:r>
        <w:rPr>
          <w:b w:val="0"/>
          <w:sz w:val="28"/>
          <w:lang w:val="en-US"/>
        </w:rPr>
        <w:t>f</w:t>
      </w:r>
      <w:r w:rsidRPr="006566DA">
        <w:rPr>
          <w:b w:val="0"/>
          <w:sz w:val="28"/>
        </w:rPr>
        <w:t>(</w:t>
      </w:r>
      <w:proofErr w:type="gramEnd"/>
      <w:r>
        <w:rPr>
          <w:b w:val="0"/>
          <w:sz w:val="28"/>
          <w:lang w:val="en-US"/>
        </w:rPr>
        <w:t>t</w:t>
      </w:r>
      <w:r w:rsidRPr="006566DA">
        <w:rPr>
          <w:b w:val="0"/>
          <w:sz w:val="28"/>
        </w:rPr>
        <w:t>)</w:t>
      </w:r>
    </w:p>
    <w:p w:rsidR="00CE18AA" w:rsidRDefault="00CE18AA" w:rsidP="00CE18AA">
      <w:pPr>
        <w:spacing w:before="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828800" cy="112522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2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8AA" w:rsidRDefault="00CE18AA" w:rsidP="00CE18AA">
      <w:pPr>
        <w:spacing w:before="240"/>
        <w:ind w:left="80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389120" cy="703580"/>
            <wp:effectExtent l="0" t="0" r="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8AA" w:rsidRDefault="00CE18AA" w:rsidP="00CE18AA">
      <w:pPr>
        <w:spacing w:before="200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052445" cy="450215"/>
            <wp:effectExtent l="0" t="0" r="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2445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8AA" w:rsidRDefault="00CE18AA" w:rsidP="00CE18AA">
      <w:pPr>
        <w:spacing w:before="280"/>
        <w:ind w:left="80"/>
        <w:jc w:val="both"/>
        <w:rPr>
          <w:sz w:val="28"/>
        </w:rPr>
      </w:pPr>
      <w:r>
        <w:rPr>
          <w:b w:val="0"/>
          <w:sz w:val="28"/>
        </w:rPr>
        <w:t>УМ - угловая модуляция, т.к. с изменением фазы изменяется частота.</w:t>
      </w:r>
    </w:p>
    <w:p w:rsidR="00CE18AA" w:rsidRDefault="00CE18AA" w:rsidP="00CE18AA">
      <w:pPr>
        <w:spacing w:before="0"/>
        <w:jc w:val="both"/>
        <w:rPr>
          <w:sz w:val="28"/>
        </w:rPr>
      </w:pPr>
      <w:r>
        <w:rPr>
          <w:b w:val="0"/>
          <w:sz w:val="28"/>
        </w:rPr>
        <w:t>Процесс обратной модуляции называется демодуляцией.</w:t>
      </w:r>
    </w:p>
    <w:p w:rsidR="00CE18AA" w:rsidRDefault="00CE18AA" w:rsidP="00CE18AA">
      <w:pPr>
        <w:spacing w:before="280"/>
        <w:ind w:left="1280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954020" cy="198374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020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8AA" w:rsidRDefault="00CE18AA" w:rsidP="00CE18AA">
      <w:pPr>
        <w:pStyle w:val="BodyTextIndent2"/>
        <w:spacing w:line="240" w:lineRule="auto"/>
        <w:ind w:firstLine="0"/>
        <w:jc w:val="both"/>
      </w:pPr>
      <w:r>
        <w:t>Устройство, в котором происходит демодуляция, называется детект</w:t>
      </w:r>
      <w:r>
        <w:t>о</w:t>
      </w:r>
      <w:r>
        <w:t>ром (Д).</w:t>
      </w:r>
    </w:p>
    <w:p w:rsidR="00CE18AA" w:rsidRDefault="00CE18AA" w:rsidP="00CE18AA">
      <w:pPr>
        <w:pStyle w:val="BodyTextIndent3"/>
        <w:spacing w:line="240" w:lineRule="auto"/>
      </w:pPr>
      <w:r>
        <w:t>Тот параметр несущего, в изменении которого содержится сообщение, называется информационным параметром.</w:t>
      </w:r>
    </w:p>
    <w:p w:rsidR="00CE18AA" w:rsidRDefault="00CE18AA" w:rsidP="00CE18AA">
      <w:pPr>
        <w:pStyle w:val="BodyTextIndent3"/>
        <w:spacing w:line="240" w:lineRule="auto"/>
      </w:pPr>
      <w:r>
        <w:t>В результате детектирования из высокочастотного модулирования выделяется закон информационного параметра.</w:t>
      </w:r>
    </w:p>
    <w:p w:rsidR="00CE18AA" w:rsidRDefault="00CE18AA" w:rsidP="00CE18AA">
      <w:pPr>
        <w:spacing w:before="580"/>
        <w:rPr>
          <w:sz w:val="28"/>
        </w:rPr>
      </w:pPr>
      <w:r>
        <w:rPr>
          <w:sz w:val="28"/>
        </w:rPr>
        <w:lastRenderedPageBreak/>
        <w:t>Лекция-6     ДИСКРЕТИЗАЦИЯ И КВАНТОВАНИЕ</w:t>
      </w:r>
    </w:p>
    <w:p w:rsidR="00CE18AA" w:rsidRDefault="00CE18AA" w:rsidP="00CE18AA">
      <w:pPr>
        <w:spacing w:before="300"/>
        <w:ind w:firstLine="720"/>
        <w:jc w:val="center"/>
        <w:rPr>
          <w:b w:val="0"/>
          <w:sz w:val="28"/>
        </w:rPr>
      </w:pPr>
      <w:r>
        <w:rPr>
          <w:noProof/>
          <w:sz w:val="28"/>
        </w:rPr>
        <w:drawing>
          <wp:inline distT="0" distB="0" distL="0" distR="0">
            <wp:extent cx="2391410" cy="1336675"/>
            <wp:effectExtent l="0" t="0" r="889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410" cy="13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8AA" w:rsidRDefault="00CE18AA" w:rsidP="00CE18AA">
      <w:pPr>
        <w:spacing w:before="300"/>
        <w:ind w:firstLine="700"/>
        <w:jc w:val="both"/>
        <w:rPr>
          <w:b w:val="0"/>
          <w:sz w:val="28"/>
        </w:rPr>
      </w:pPr>
      <w:r>
        <w:rPr>
          <w:b w:val="0"/>
          <w:sz w:val="28"/>
        </w:rPr>
        <w:t>Согласно теореме Котельникова любой непрерывный сигнал может быть восстановлен при помощи отсчетных значений, взятых через проме</w:t>
      </w:r>
      <w:r>
        <w:rPr>
          <w:b w:val="0"/>
          <w:sz w:val="28"/>
        </w:rPr>
        <w:softHyphen/>
        <w:t>жуток времени</w:t>
      </w:r>
      <w:r w:rsidRPr="006566DA">
        <w:rPr>
          <w:sz w:val="28"/>
        </w:rPr>
        <w:t xml:space="preserve"> </w:t>
      </w:r>
      <w:proofErr w:type="spellStart"/>
      <w:r>
        <w:rPr>
          <w:sz w:val="28"/>
          <w:lang w:val="en-US"/>
        </w:rPr>
        <w:t>Δ</w:t>
      </w:r>
      <w:r>
        <w:rPr>
          <w:i/>
          <w:sz w:val="28"/>
          <w:lang w:val="en-US"/>
        </w:rPr>
        <w:t>t</w:t>
      </w:r>
      <w:proofErr w:type="spellEnd"/>
      <w:r w:rsidRPr="006566DA">
        <w:rPr>
          <w:b w:val="0"/>
          <w:sz w:val="28"/>
        </w:rPr>
        <w:t xml:space="preserve"> =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l</w:t>
      </w:r>
      <w:r w:rsidRPr="006566DA">
        <w:rPr>
          <w:i/>
          <w:sz w:val="28"/>
        </w:rPr>
        <w:t>/2</w:t>
      </w:r>
      <w:r>
        <w:rPr>
          <w:i/>
          <w:sz w:val="28"/>
          <w:lang w:val="en-US"/>
        </w:rPr>
        <w:t>Fe</w:t>
      </w:r>
      <w:r w:rsidRPr="006566DA">
        <w:rPr>
          <w:i/>
          <w:sz w:val="28"/>
        </w:rPr>
        <w:t xml:space="preserve">. </w:t>
      </w:r>
      <w:r w:rsidRPr="006566DA">
        <w:rPr>
          <w:b w:val="0"/>
          <w:sz w:val="28"/>
        </w:rPr>
        <w:t xml:space="preserve">Где </w:t>
      </w:r>
      <w:r w:rsidRPr="006566DA">
        <w:rPr>
          <w:i/>
          <w:sz w:val="28"/>
        </w:rPr>
        <w:t>2</w:t>
      </w:r>
      <w:r>
        <w:rPr>
          <w:i/>
          <w:sz w:val="28"/>
          <w:lang w:val="en-US"/>
        </w:rPr>
        <w:t>Fe</w:t>
      </w:r>
      <w:r>
        <w:rPr>
          <w:b w:val="0"/>
          <w:i/>
          <w:sz w:val="28"/>
        </w:rPr>
        <w:t xml:space="preserve"> -</w:t>
      </w:r>
      <w:r>
        <w:rPr>
          <w:b w:val="0"/>
          <w:sz w:val="28"/>
        </w:rPr>
        <w:t xml:space="preserve"> верхняя граничная частота сигн</w:t>
      </w:r>
      <w:r>
        <w:rPr>
          <w:b w:val="0"/>
          <w:sz w:val="28"/>
        </w:rPr>
        <w:t>а</w:t>
      </w:r>
      <w:r>
        <w:rPr>
          <w:b w:val="0"/>
          <w:sz w:val="28"/>
        </w:rPr>
        <w:t>ла.</w:t>
      </w:r>
    </w:p>
    <w:p w:rsidR="00CE18AA" w:rsidRDefault="00CE18AA" w:rsidP="00CE18AA">
      <w:pPr>
        <w:spacing w:before="300"/>
        <w:ind w:firstLine="700"/>
        <w:jc w:val="both"/>
        <w:rPr>
          <w:i/>
          <w:sz w:val="28"/>
        </w:rPr>
      </w:pPr>
      <w:r>
        <w:rPr>
          <w:b w:val="0"/>
          <w:sz w:val="28"/>
          <w:u w:val="single"/>
        </w:rPr>
        <w:t>Дискретизация</w:t>
      </w:r>
      <w:r>
        <w:rPr>
          <w:b w:val="0"/>
          <w:sz w:val="28"/>
        </w:rPr>
        <w:t xml:space="preserve"> - замена значений непрерывного сигнала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U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</w:t>
      </w:r>
      <w:r>
        <w:rPr>
          <w:b w:val="0"/>
          <w:sz w:val="28"/>
        </w:rPr>
        <w:t xml:space="preserve"> на от-счетные значения, взятые через промежутки времени</w:t>
      </w:r>
      <w:r w:rsidRPr="006566DA">
        <w:rPr>
          <w:sz w:val="28"/>
        </w:rPr>
        <w:t xml:space="preserve"> </w:t>
      </w:r>
      <w:proofErr w:type="spellStart"/>
      <w:r>
        <w:rPr>
          <w:sz w:val="28"/>
          <w:lang w:val="en-US"/>
        </w:rPr>
        <w:t>Δ</w:t>
      </w:r>
      <w:r>
        <w:rPr>
          <w:i/>
          <w:sz w:val="28"/>
          <w:lang w:val="en-US"/>
        </w:rPr>
        <w:t>t</w:t>
      </w:r>
      <w:proofErr w:type="spellEnd"/>
      <w:r>
        <w:rPr>
          <w:b w:val="0"/>
          <w:i/>
          <w:sz w:val="28"/>
        </w:rPr>
        <w:t xml:space="preserve"> =</w:t>
      </w:r>
      <w:r>
        <w:rPr>
          <w:i/>
          <w:sz w:val="28"/>
        </w:rPr>
        <w:t xml:space="preserve"> l/2Fe.</w:t>
      </w:r>
    </w:p>
    <w:p w:rsidR="00CE18AA" w:rsidRDefault="00CE18AA" w:rsidP="00CE18AA">
      <w:pPr>
        <w:spacing w:before="240"/>
        <w:ind w:firstLine="700"/>
        <w:jc w:val="both"/>
        <w:rPr>
          <w:sz w:val="28"/>
          <w:u w:val="single"/>
        </w:rPr>
      </w:pPr>
      <w:r>
        <w:rPr>
          <w:b w:val="0"/>
          <w:sz w:val="28"/>
        </w:rPr>
        <w:t>Дискретизацией по уровню называется</w:t>
      </w:r>
      <w:r>
        <w:rPr>
          <w:i/>
          <w:sz w:val="28"/>
        </w:rPr>
        <w:t xml:space="preserve"> - </w:t>
      </w:r>
      <w:r>
        <w:rPr>
          <w:i/>
          <w:sz w:val="28"/>
          <w:u w:val="single"/>
        </w:rPr>
        <w:t>квантованием.</w:t>
      </w:r>
    </w:p>
    <w:p w:rsidR="00CE18AA" w:rsidRDefault="00CE18AA" w:rsidP="00CE18AA">
      <w:pPr>
        <w:spacing w:before="0"/>
        <w:ind w:left="108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419350" cy="1350645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35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8AA" w:rsidRDefault="00CE18AA" w:rsidP="00CE18AA">
      <w:pPr>
        <w:spacing w:before="180"/>
        <w:ind w:firstLine="700"/>
        <w:jc w:val="both"/>
        <w:rPr>
          <w:sz w:val="28"/>
        </w:rPr>
      </w:pPr>
      <w:r>
        <w:rPr>
          <w:b w:val="0"/>
          <w:sz w:val="28"/>
        </w:rPr>
        <w:t>В результате квантования мгновенные значения сигнала заменяются значениями ближайшего допустимого или разрешенного уровня сигнала. Расстояние между ближайшими разрешенными уровнями называется шагом квантования</w:t>
      </w:r>
      <w:r w:rsidRPr="006566DA">
        <w:rPr>
          <w:b w:val="0"/>
          <w:sz w:val="28"/>
        </w:rPr>
        <w:t xml:space="preserve"> </w:t>
      </w:r>
      <w:r>
        <w:rPr>
          <w:sz w:val="28"/>
          <w:lang w:val="en-US"/>
        </w:rPr>
        <w:sym w:font="SymbolProp BT" w:char="F044"/>
      </w:r>
      <w:r>
        <w:rPr>
          <w:i/>
          <w:sz w:val="28"/>
          <w:lang w:val="en-US"/>
        </w:rPr>
        <w:t>U</w:t>
      </w:r>
      <w:r w:rsidRPr="006566DA">
        <w:rPr>
          <w:i/>
          <w:sz w:val="28"/>
        </w:rPr>
        <w:t>.</w:t>
      </w:r>
      <w:r>
        <w:rPr>
          <w:b w:val="0"/>
          <w:sz w:val="28"/>
        </w:rPr>
        <w:t xml:space="preserve"> Шаг квантования делится на: равномерный; неравномерный. </w:t>
      </w:r>
      <w:r>
        <w:rPr>
          <w:b w:val="0"/>
          <w:sz w:val="28"/>
          <w:u w:val="single"/>
        </w:rPr>
        <w:t>Цифровой сигнал</w:t>
      </w:r>
      <w:r>
        <w:rPr>
          <w:b w:val="0"/>
          <w:sz w:val="28"/>
        </w:rPr>
        <w:t xml:space="preserve"> - сигнал, дискретный во времени и по уровню (сигнал после дискретизации и квантования).</w:t>
      </w:r>
    </w:p>
    <w:p w:rsidR="00CE18AA" w:rsidRDefault="00CE18AA" w:rsidP="00CE18AA">
      <w:pPr>
        <w:spacing w:before="360"/>
        <w:ind w:firstLine="700"/>
        <w:jc w:val="both"/>
        <w:rPr>
          <w:b w:val="0"/>
          <w:sz w:val="28"/>
        </w:rPr>
      </w:pPr>
      <w:r>
        <w:rPr>
          <w:b w:val="0"/>
          <w:noProof/>
          <w:sz w:val="28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296545</wp:posOffset>
                </wp:positionV>
                <wp:extent cx="2011680" cy="914400"/>
                <wp:effectExtent l="59055" t="17145" r="15240" b="59055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1680" cy="914400"/>
                          <a:chOff x="6480" y="6336"/>
                          <a:chExt cx="4032" cy="1440"/>
                        </a:xfrm>
                      </wpg:grpSpPr>
                      <wps:wsp>
                        <wps:cNvPr id="20" name="Line 8"/>
                        <wps:cNvCnPr/>
                        <wps:spPr bwMode="auto">
                          <a:xfrm>
                            <a:off x="6480" y="7776"/>
                            <a:ext cx="40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9"/>
                        <wps:cNvCnPr/>
                        <wps:spPr bwMode="auto">
                          <a:xfrm flipV="1">
                            <a:off x="6480" y="6336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Freeform 10"/>
                        <wps:cNvSpPr>
                          <a:spLocks/>
                        </wps:cNvSpPr>
                        <wps:spPr bwMode="auto">
                          <a:xfrm>
                            <a:off x="6480" y="6888"/>
                            <a:ext cx="3744" cy="888"/>
                          </a:xfrm>
                          <a:custGeom>
                            <a:avLst/>
                            <a:gdLst>
                              <a:gd name="T0" fmla="*/ 0 w 3744"/>
                              <a:gd name="T1" fmla="*/ 888 h 888"/>
                              <a:gd name="T2" fmla="*/ 288 w 3744"/>
                              <a:gd name="T3" fmla="*/ 168 h 888"/>
                              <a:gd name="T4" fmla="*/ 720 w 3744"/>
                              <a:gd name="T5" fmla="*/ 456 h 888"/>
                              <a:gd name="T6" fmla="*/ 1440 w 3744"/>
                              <a:gd name="T7" fmla="*/ 168 h 888"/>
                              <a:gd name="T8" fmla="*/ 1872 w 3744"/>
                              <a:gd name="T9" fmla="*/ 456 h 888"/>
                              <a:gd name="T10" fmla="*/ 2736 w 3744"/>
                              <a:gd name="T11" fmla="*/ 24 h 888"/>
                              <a:gd name="T12" fmla="*/ 3312 w 3744"/>
                              <a:gd name="T13" fmla="*/ 600 h 888"/>
                              <a:gd name="T14" fmla="*/ 3744 w 3744"/>
                              <a:gd name="T15" fmla="*/ 312 h 8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744" h="888">
                                <a:moveTo>
                                  <a:pt x="0" y="888"/>
                                </a:moveTo>
                                <a:cubicBezTo>
                                  <a:pt x="84" y="564"/>
                                  <a:pt x="168" y="240"/>
                                  <a:pt x="288" y="168"/>
                                </a:cubicBezTo>
                                <a:cubicBezTo>
                                  <a:pt x="408" y="96"/>
                                  <a:pt x="528" y="456"/>
                                  <a:pt x="720" y="456"/>
                                </a:cubicBezTo>
                                <a:cubicBezTo>
                                  <a:pt x="912" y="456"/>
                                  <a:pt x="1248" y="168"/>
                                  <a:pt x="1440" y="168"/>
                                </a:cubicBezTo>
                                <a:cubicBezTo>
                                  <a:pt x="1632" y="168"/>
                                  <a:pt x="1656" y="480"/>
                                  <a:pt x="1872" y="456"/>
                                </a:cubicBezTo>
                                <a:cubicBezTo>
                                  <a:pt x="2088" y="432"/>
                                  <a:pt x="2496" y="0"/>
                                  <a:pt x="2736" y="24"/>
                                </a:cubicBezTo>
                                <a:cubicBezTo>
                                  <a:pt x="2976" y="48"/>
                                  <a:pt x="3144" y="552"/>
                                  <a:pt x="3312" y="600"/>
                                </a:cubicBezTo>
                                <a:cubicBezTo>
                                  <a:pt x="3480" y="648"/>
                                  <a:pt x="3612" y="480"/>
                                  <a:pt x="3744" y="31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253.35pt;margin-top:23.35pt;width:158.4pt;height:1in;z-index:251664384" coordorigin="6480,6336" coordsize="4032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" o:allowincell="f">
                <v:line id="Line 8" o:spid="_x0000_s1027" style="position:absolute;visibility:visible;mso-wrap-style:square" from="6480,7776" to="10512,7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    <v:stroke endarrow="block"/>
                </v:line>
                <v:line id="Line 9" o:spid="_x0000_s1028" style="position:absolute;flip:y;visibility:visible;mso-wrap-style:square" from="6480,6336" to="6480,7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/nVMMAAADbAAAADwAAAGRycy9kb3ducmV2LnhtbESPzYrCQBCE74LvMLSwl6ATFWSNjrJ/&#10;woJ4WPXgscm0STDTEzK9mn37HUHwWFTXV13LdedqdaU2VJ4NjEcpKOLc24oLA8fDZvgKKgiyxdoz&#10;GfijAOtVv7fEzPob/9B1L4WKEA4ZGihFmkzrkJfkMIx8Qxy9s28dSpRtoW2Ltwh3tZ6k6Uw7rDg2&#10;lNjQR0n5Zf/r4hubHX9Op8m700kyp6+TbFMtxrwMurcFKKFOnseP9Lc1MBnDfUsEgF7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/51TDAAAA2wAAAA8AAAAAAAAAAAAA&#10;AAAAoQIAAGRycy9kb3ducmV2LnhtbFBLBQYAAAAABAAEAPkAAACRAwAAAAA=&#10;">
                  <v:stroke endarrow="block"/>
                </v:line>
                <v:shape id="Freeform 10" o:spid="_x0000_s1029" style="position:absolute;left:6480;top:6888;width:3744;height:888;visibility:visible;mso-wrap-style:square;v-text-anchor:top" coordsize="3744,8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AZ/MIA&#10;AADbAAAADwAAAGRycy9kb3ducmV2LnhtbESPS2vDMBCE74H+B7GF3GLZPpTWtWxKadL2mAc9L9b6&#10;Qa2VsZTY8a+vAoEeh5n5hsnL2fTiQqPrLCtIohgEcWV1x42C03G7eQbhPLLG3jIpuJKDsnhY5Zhp&#10;O/GeLgffiABhl6GC1vshk9JVLRl0kR2Ig1fb0aAPcmykHnEKcNPLNI6fpMGOw0KLA723VP0ezkaB&#10;Xb4Tu/+UH8nLrqrdjzNbvRil1o/z2ysIT7P/D9/bX1pBmsLtS/gBsv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YBn8wgAAANsAAAAPAAAAAAAAAAAAAAAAAJgCAABkcnMvZG93&#10;bnJldi54bWxQSwUGAAAAAAQABAD1AAAAhwMAAAAA&#10;" path="m,888c84,564,168,240,288,168,408,96,528,456,720,456v192,,528,-288,720,-288c1632,168,1656,480,1872,456,2088,432,2496,,2736,24v240,24,408,528,576,576c3480,648,3612,480,3744,312e" filled="f">
                  <v:path arrowok="t" o:connecttype="custom" o:connectlocs="0,888;288,168;720,456;1440,168;1872,456;2736,24;3312,600;3744,312" o:connectangles="0,0,0,0,0,0,0,0"/>
                </v:shape>
              </v:group>
            </w:pict>
          </mc:Fallback>
        </mc:AlternateContent>
      </w:r>
      <w:r>
        <w:rPr>
          <w:b w:val="0"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1297305</wp:posOffset>
                </wp:positionH>
                <wp:positionV relativeFrom="paragraph">
                  <wp:posOffset>296545</wp:posOffset>
                </wp:positionV>
                <wp:extent cx="91440" cy="914400"/>
                <wp:effectExtent l="5715" t="7620" r="7620" b="1143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102.15pt;margin-top:23.35pt;width:7.2pt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" o:allowincell="f"/>
            </w:pict>
          </mc:Fallback>
        </mc:AlternateContent>
      </w:r>
    </w:p>
    <w:p w:rsidR="00CE18AA" w:rsidRDefault="00CE18AA" w:rsidP="00CE18AA">
      <w:pPr>
        <w:spacing w:before="360"/>
        <w:ind w:firstLine="700"/>
        <w:jc w:val="both"/>
        <w:rPr>
          <w:b w:val="0"/>
          <w:sz w:val="28"/>
        </w:rPr>
      </w:pPr>
      <w:r>
        <w:rPr>
          <w:b w:val="0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382905</wp:posOffset>
                </wp:positionH>
                <wp:positionV relativeFrom="paragraph">
                  <wp:posOffset>224790</wp:posOffset>
                </wp:positionV>
                <wp:extent cx="91440" cy="548640"/>
                <wp:effectExtent l="5715" t="6985" r="7620" b="635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30.15pt;margin-top:17.7pt;width:7.2pt;height:4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" o:allowincell="f"/>
            </w:pict>
          </mc:Fallback>
        </mc:AlternateContent>
      </w:r>
      <w:r>
        <w:rPr>
          <w:b w:val="0"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1022985</wp:posOffset>
                </wp:positionH>
                <wp:positionV relativeFrom="paragraph">
                  <wp:posOffset>41910</wp:posOffset>
                </wp:positionV>
                <wp:extent cx="91440" cy="731520"/>
                <wp:effectExtent l="7620" t="5080" r="5715" b="635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80.55pt;margin-top:3.3pt;width:7.2pt;height:5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" o:allowincell="f"/>
            </w:pict>
          </mc:Fallback>
        </mc:AlternateContent>
      </w:r>
      <w:r>
        <w:rPr>
          <w:b w:val="0"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1571625</wp:posOffset>
                </wp:positionH>
                <wp:positionV relativeFrom="paragraph">
                  <wp:posOffset>41910</wp:posOffset>
                </wp:positionV>
                <wp:extent cx="91440" cy="731520"/>
                <wp:effectExtent l="13335" t="5080" r="9525" b="635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123.75pt;margin-top:3.3pt;width:7.2pt;height:5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" o:allowincell="f"/>
            </w:pict>
          </mc:Fallback>
        </mc:AlternateContent>
      </w:r>
    </w:p>
    <w:p w:rsidR="00CE18AA" w:rsidRDefault="00CE18AA" w:rsidP="00CE18AA">
      <w:pPr>
        <w:spacing w:before="360"/>
        <w:ind w:firstLine="700"/>
        <w:jc w:val="both"/>
        <w:rPr>
          <w:b w:val="0"/>
          <w:sz w:val="28"/>
        </w:rPr>
      </w:pPr>
      <w:r>
        <w:rPr>
          <w:b w:val="0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291465</wp:posOffset>
                </wp:positionH>
                <wp:positionV relativeFrom="paragraph">
                  <wp:posOffset>336550</wp:posOffset>
                </wp:positionV>
                <wp:extent cx="1920240" cy="0"/>
                <wp:effectExtent l="9525" t="56515" r="22860" b="57785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02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95pt,26.5pt" to="174.15pt,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" o:allowincell="f">
                <v:stroke endarrow="block"/>
              </v:line>
            </w:pict>
          </mc:Fallback>
        </mc:AlternateConten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proofErr w:type="gramStart"/>
      <w:r>
        <w:rPr>
          <w:b w:val="0"/>
          <w:sz w:val="28"/>
          <w:lang w:val="en-US"/>
        </w:rPr>
        <w:t>k</w:t>
      </w:r>
      <w:proofErr w:type="gramEnd"/>
      <w:r>
        <w:rPr>
          <w:sz w:val="28"/>
          <w:lang w:val="en-US"/>
        </w:rPr>
        <w:sym w:font="SymbolProp BT" w:char="F044"/>
      </w:r>
      <w:r>
        <w:rPr>
          <w:sz w:val="28"/>
          <w:lang w:val="en-US"/>
        </w:rPr>
        <w:t>t</w:t>
      </w:r>
    </w:p>
    <w:p w:rsidR="00CE18AA" w:rsidRDefault="00CE18AA" w:rsidP="00CE18AA">
      <w:pPr>
        <w:spacing w:before="360"/>
        <w:ind w:firstLine="700"/>
        <w:jc w:val="both"/>
        <w:rPr>
          <w:b w:val="0"/>
          <w:sz w:val="28"/>
        </w:rPr>
      </w:pPr>
      <w:r>
        <w:rPr>
          <w:b w:val="0"/>
          <w:sz w:val="28"/>
        </w:rPr>
        <w:t>Преимущество дискретизации и квантования - в возможности передавать сигнал дискретным образом. При этом ошибка появляется только в том случае, если уровень помехи превышает шаг квантования. Появляется возможность регенерации сигналов. Другое преимущество - возможность передачи по одному каналу.</w:t>
      </w:r>
    </w:p>
    <w:p w:rsidR="00CE18AA" w:rsidRDefault="00CE18AA" w:rsidP="00CE18AA">
      <w:pPr>
        <w:framePr w:w="3860" w:h="1340" w:hRule="exact" w:hSpace="10080" w:vSpace="40" w:wrap="notBeside" w:vAnchor="text" w:hAnchor="margin" w:x="561" w:y="681" w:anchorLock="1"/>
        <w:spacing w:before="0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2447925" cy="857885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85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8AA" w:rsidRDefault="00CE18AA" w:rsidP="00CE18AA">
      <w:pPr>
        <w:framePr w:w="1800" w:h="2340" w:hRule="exact" w:hSpace="10080" w:vSpace="40" w:wrap="notBeside" w:vAnchor="text" w:hAnchor="margin" w:x="5561" w:y="1" w:anchorLock="1"/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139190" cy="1490980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190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8AA" w:rsidRDefault="00CE18AA" w:rsidP="00CE18AA">
      <w:pPr>
        <w:spacing w:before="200"/>
        <w:jc w:val="both"/>
        <w:rPr>
          <w:sz w:val="28"/>
        </w:rPr>
      </w:pPr>
      <w:r>
        <w:rPr>
          <w:b w:val="0"/>
          <w:sz w:val="28"/>
        </w:rPr>
        <w:t>Количество каналов определяется длительностью переходных процессов.</w:t>
      </w:r>
    </w:p>
    <w:bookmarkEnd w:id="0"/>
    <w:p w:rsidR="00215DE8" w:rsidRPr="00CE18AA" w:rsidRDefault="00215DE8" w:rsidP="00CE18AA"/>
    <w:sectPr w:rsidR="00215DE8" w:rsidRPr="00CE1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3DF"/>
    <w:rsid w:val="00215DE8"/>
    <w:rsid w:val="0044379F"/>
    <w:rsid w:val="00CE18AA"/>
    <w:rsid w:val="00DC467E"/>
    <w:rsid w:val="00FB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8AA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4">
    <w:name w:val="heading 4"/>
    <w:basedOn w:val="Normal"/>
    <w:next w:val="Normal"/>
    <w:link w:val="Heading4Char"/>
    <w:qFormat/>
    <w:rsid w:val="00CE18AA"/>
    <w:pPr>
      <w:keepNext/>
      <w:spacing w:before="340"/>
      <w:ind w:left="80"/>
      <w:jc w:val="both"/>
      <w:outlineLvl w:val="3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5DE8"/>
    <w:pPr>
      <w:widowControl/>
      <w:autoSpaceDE/>
      <w:autoSpaceDN/>
      <w:adjustRightInd/>
      <w:spacing w:before="0"/>
    </w:pPr>
    <w:rPr>
      <w:rFonts w:ascii="Tahoma" w:eastAsiaTheme="minorHAnsi" w:hAnsi="Tahoma" w:cs="Tahoma"/>
      <w:b w:val="0"/>
      <w:bCs w:val="0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DE8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CE18A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Indent2">
    <w:name w:val="Body Text Indent 2"/>
    <w:basedOn w:val="Normal"/>
    <w:link w:val="BodyTextIndent2Char"/>
    <w:semiHidden/>
    <w:rsid w:val="00CE18AA"/>
    <w:pPr>
      <w:spacing w:before="360" w:line="260" w:lineRule="auto"/>
      <w:ind w:firstLine="680"/>
    </w:pPr>
    <w:rPr>
      <w:b w:val="0"/>
      <w:sz w:val="28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CE18AA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odyTextIndent3">
    <w:name w:val="Body Text Indent 3"/>
    <w:basedOn w:val="Normal"/>
    <w:link w:val="BodyTextIndent3Char"/>
    <w:semiHidden/>
    <w:rsid w:val="00CE18AA"/>
    <w:pPr>
      <w:spacing w:before="0" w:line="260" w:lineRule="auto"/>
      <w:ind w:firstLine="680"/>
      <w:jc w:val="both"/>
    </w:pPr>
    <w:rPr>
      <w:b w:val="0"/>
      <w:sz w:val="28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CE18AA"/>
    <w:rPr>
      <w:rFonts w:ascii="Times New Roman" w:eastAsia="Times New Roman" w:hAnsi="Times New Roman" w:cs="Times New Roman"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8AA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4">
    <w:name w:val="heading 4"/>
    <w:basedOn w:val="Normal"/>
    <w:next w:val="Normal"/>
    <w:link w:val="Heading4Char"/>
    <w:qFormat/>
    <w:rsid w:val="00CE18AA"/>
    <w:pPr>
      <w:keepNext/>
      <w:spacing w:before="340"/>
      <w:ind w:left="80"/>
      <w:jc w:val="both"/>
      <w:outlineLvl w:val="3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5DE8"/>
    <w:pPr>
      <w:widowControl/>
      <w:autoSpaceDE/>
      <w:autoSpaceDN/>
      <w:adjustRightInd/>
      <w:spacing w:before="0"/>
    </w:pPr>
    <w:rPr>
      <w:rFonts w:ascii="Tahoma" w:eastAsiaTheme="minorHAnsi" w:hAnsi="Tahoma" w:cs="Tahoma"/>
      <w:b w:val="0"/>
      <w:bCs w:val="0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DE8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CE18A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Indent2">
    <w:name w:val="Body Text Indent 2"/>
    <w:basedOn w:val="Normal"/>
    <w:link w:val="BodyTextIndent2Char"/>
    <w:semiHidden/>
    <w:rsid w:val="00CE18AA"/>
    <w:pPr>
      <w:spacing w:before="360" w:line="260" w:lineRule="auto"/>
      <w:ind w:firstLine="680"/>
    </w:pPr>
    <w:rPr>
      <w:b w:val="0"/>
      <w:sz w:val="28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CE18AA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odyTextIndent3">
    <w:name w:val="Body Text Indent 3"/>
    <w:basedOn w:val="Normal"/>
    <w:link w:val="BodyTextIndent3Char"/>
    <w:semiHidden/>
    <w:rsid w:val="00CE18AA"/>
    <w:pPr>
      <w:spacing w:before="0" w:line="260" w:lineRule="auto"/>
      <w:ind w:firstLine="680"/>
      <w:jc w:val="both"/>
    </w:pPr>
    <w:rPr>
      <w:b w:val="0"/>
      <w:sz w:val="28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CE18AA"/>
    <w:rPr>
      <w:rFonts w:ascii="Times New Roman" w:eastAsia="Times New Roman" w:hAnsi="Times New Roman" w:cs="Times New Roman"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2019-09-29T09:12:00Z</dcterms:created>
  <dcterms:modified xsi:type="dcterms:W3CDTF">2019-09-29T09:53:00Z</dcterms:modified>
</cp:coreProperties>
</file>